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58BF" w14:textId="0F153869" w:rsidR="000B0AA3" w:rsidRDefault="000B0AA3">
      <w:pPr>
        <w:rPr>
          <w:b/>
          <w:sz w:val="40"/>
        </w:rPr>
      </w:pPr>
      <w:r>
        <w:rPr>
          <w:b/>
          <w:noProof/>
          <w:sz w:val="40"/>
        </w:rPr>
        <w:drawing>
          <wp:inline distT="0" distB="0" distL="0" distR="0" wp14:anchorId="3C21DF13" wp14:editId="69E90743">
            <wp:extent cx="831281" cy="831281"/>
            <wp:effectExtent l="0" t="0" r="0" b="0"/>
            <wp:docPr id="2138088124" name="Picture 1" descr="A logo of a cube&#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88124" name="Picture 1" descr="A logo of a cube&#10;&#10;AI-generated content may be incorrect.">
                      <a:hlinkClick r:id="rId6"/>
                    </pic:cNvPr>
                    <pic:cNvPicPr/>
                  </pic:nvPicPr>
                  <pic:blipFill>
                    <a:blip r:embed="rId7"/>
                    <a:stretch>
                      <a:fillRect/>
                    </a:stretch>
                  </pic:blipFill>
                  <pic:spPr>
                    <a:xfrm>
                      <a:off x="0" y="0"/>
                      <a:ext cx="831281" cy="831281"/>
                    </a:xfrm>
                    <a:prstGeom prst="rect">
                      <a:avLst/>
                    </a:prstGeom>
                  </pic:spPr>
                </pic:pic>
              </a:graphicData>
            </a:graphic>
          </wp:inline>
        </w:drawing>
      </w:r>
    </w:p>
    <w:p w14:paraId="504793F8" w14:textId="5AA78408" w:rsidR="00D76C85" w:rsidRDefault="00000000">
      <w:proofErr w:type="spellStart"/>
      <w:r>
        <w:rPr>
          <w:b/>
          <w:sz w:val="40"/>
        </w:rPr>
        <w:t>DataFrame</w:t>
      </w:r>
      <w:proofErr w:type="spellEnd"/>
      <w:r>
        <w:rPr>
          <w:b/>
          <w:sz w:val="40"/>
        </w:rPr>
        <w:t xml:space="preserve"> Upgrade Path: Pandas → Polars → Spark</w:t>
      </w:r>
    </w:p>
    <w:p w14:paraId="65047618" w14:textId="77777777" w:rsidR="00D76C85" w:rsidRDefault="00000000">
      <w:r>
        <w:t>Choose the right tool for the right job. Stop fighting memory errors and wasted runtimes. Use this guide to know when to use pandas, when to switch to Polars, and when Spark is the only way forward.</w:t>
      </w:r>
    </w:p>
    <w:p w14:paraId="0B8B973D" w14:textId="2BC88DE7" w:rsidR="00D76C85" w:rsidRDefault="00000000">
      <w:r>
        <w:rPr>
          <w:b/>
          <w:sz w:val="28"/>
        </w:rPr>
        <w:t>Pandas (Backpack)</w:t>
      </w:r>
    </w:p>
    <w:p w14:paraId="0535B8A2" w14:textId="77777777" w:rsidR="00D76C85" w:rsidRDefault="00000000">
      <w:r>
        <w:rPr>
          <w:i/>
        </w:rPr>
        <w:t>Like moving away from home the first time — just the basics in a backpack.</w:t>
      </w:r>
    </w:p>
    <w:p w14:paraId="78F8DE8A" w14:textId="77777777" w:rsidR="00D76C85" w:rsidRDefault="00000000">
      <w:r>
        <w:t>• Best For: Quick exploration, CSV cleanup, small ad-hoc analysis</w:t>
      </w:r>
    </w:p>
    <w:p w14:paraId="7E7E3D1B" w14:textId="77777777" w:rsidR="00D76C85" w:rsidRDefault="00000000">
      <w:r>
        <w:t>• Sweet Spot: &lt;5M rows or &lt;500MB files</w:t>
      </w:r>
    </w:p>
    <w:p w14:paraId="4BFB2114" w14:textId="77777777" w:rsidR="00D76C85" w:rsidRDefault="00000000">
      <w:r>
        <w:t>• Strengths: Simple, flexible, tons of tutorials and libraries</w:t>
      </w:r>
    </w:p>
    <w:p w14:paraId="7C30E83C" w14:textId="77777777" w:rsidR="00D76C85" w:rsidRDefault="00000000">
      <w:r>
        <w:t>• Limitations: Single-threaded, memory bound, no lazy evaluation</w:t>
      </w:r>
    </w:p>
    <w:p w14:paraId="7B4A3C2E" w14:textId="77777777" w:rsidR="00D76C85" w:rsidRDefault="00000000">
      <w:r>
        <w:rPr>
          <w:b/>
        </w:rPr>
        <w:t xml:space="preserve">Practice Exercise: </w:t>
      </w:r>
      <w:r>
        <w:t xml:space="preserve">Load the NYC Taxi sample dataset. Run read_csv and read_parquet. Compare load times and memory use. </w:t>
      </w:r>
    </w:p>
    <w:p w14:paraId="69F3B09C" w14:textId="77777777" w:rsidR="00D76C85" w:rsidRDefault="00000000">
      <w:pPr>
        <w:ind w:left="360"/>
      </w:pPr>
      <w:hyperlink r:id="rId8">
        <w:r>
          <w:rPr>
            <w:color w:val="0000FF"/>
            <w:u w:val="single"/>
          </w:rPr>
          <w:t>Link: Kaggle – NYC Taxi Sample</w:t>
        </w:r>
      </w:hyperlink>
    </w:p>
    <w:p w14:paraId="44CB5346" w14:textId="77777777" w:rsidR="00D76C85" w:rsidRDefault="00D76C85"/>
    <w:p w14:paraId="47466EE9" w14:textId="47F8945C" w:rsidR="00D76C85" w:rsidRDefault="00000000">
      <w:r>
        <w:rPr>
          <w:b/>
          <w:sz w:val="28"/>
        </w:rPr>
        <w:t>Polars (Truck)</w:t>
      </w:r>
    </w:p>
    <w:p w14:paraId="7419A93F" w14:textId="77777777" w:rsidR="00D76C85" w:rsidRDefault="00000000">
      <w:r>
        <w:rPr>
          <w:i/>
        </w:rPr>
        <w:t>Like moving into your first house — furniture and appliances need more horsepower.</w:t>
      </w:r>
    </w:p>
    <w:p w14:paraId="177ED677" w14:textId="77777777" w:rsidR="00D76C85" w:rsidRDefault="00000000">
      <w:r>
        <w:t>• Best For: Mid-size data on a single machine, CPU-heavy tasks</w:t>
      </w:r>
    </w:p>
    <w:p w14:paraId="77F66161" w14:textId="77777777" w:rsidR="00D76C85" w:rsidRDefault="00000000">
      <w:r>
        <w:t>• Sweet Spot: 5M–50M rows or multi-GB files (CSV/Parquet)</w:t>
      </w:r>
    </w:p>
    <w:p w14:paraId="4202B163" w14:textId="77777777" w:rsidR="00D76C85" w:rsidRDefault="00000000">
      <w:r>
        <w:t>• Strengths: Multi-core parallelism, lazy evaluation, Arrow-native memory model</w:t>
      </w:r>
    </w:p>
    <w:p w14:paraId="7C5BF336" w14:textId="77777777" w:rsidR="00D76C85" w:rsidRDefault="00000000">
      <w:r>
        <w:t>• Limitations: Not distributed, can’t replace Spark for production-scale pipelines</w:t>
      </w:r>
    </w:p>
    <w:p w14:paraId="6E8E4D0F" w14:textId="77777777" w:rsidR="00D76C85" w:rsidRDefault="00000000">
      <w:r>
        <w:rPr>
          <w:b/>
        </w:rPr>
        <w:t xml:space="preserve">Practice Exercise: </w:t>
      </w:r>
      <w:r>
        <w:t xml:space="preserve">Use the Chicago Taxi Trips Parquet dataset. Run a groupby aggregation in pandas vs Polars. Compare runtimes and CPU usage. </w:t>
      </w:r>
    </w:p>
    <w:p w14:paraId="642F2EC2" w14:textId="77777777" w:rsidR="00D76C85" w:rsidRDefault="00000000">
      <w:pPr>
        <w:ind w:left="360"/>
      </w:pPr>
      <w:hyperlink r:id="rId9">
        <w:r>
          <w:rPr>
            <w:color w:val="0000FF"/>
            <w:u w:val="single"/>
          </w:rPr>
          <w:t>Link: Kaggle – Chicago Taxi Trips (BQ)</w:t>
        </w:r>
      </w:hyperlink>
    </w:p>
    <w:p w14:paraId="0121C17D" w14:textId="77777777" w:rsidR="00D76C85" w:rsidRDefault="00D76C85"/>
    <w:p w14:paraId="0708994D" w14:textId="2660652A" w:rsidR="00D76C85" w:rsidRDefault="00000000">
      <w:r>
        <w:rPr>
          <w:b/>
          <w:sz w:val="28"/>
        </w:rPr>
        <w:t>Spark (Family Move)</w:t>
      </w:r>
    </w:p>
    <w:p w14:paraId="6FEDDDFC" w14:textId="77777777" w:rsidR="00D76C85" w:rsidRDefault="00000000">
      <w:r>
        <w:rPr>
          <w:i/>
        </w:rPr>
        <w:t>Like moving with a family — multiple bedrooms, boxes, and coordination at scale.</w:t>
      </w:r>
    </w:p>
    <w:p w14:paraId="136A0F0A" w14:textId="77777777" w:rsidR="00D76C85" w:rsidRDefault="00000000">
      <w:r>
        <w:t>• Best For: Large-scale pipelines, governed production data, massive joins/aggregations</w:t>
      </w:r>
    </w:p>
    <w:p w14:paraId="66CF9F83" w14:textId="77777777" w:rsidR="00D76C85" w:rsidRDefault="00000000">
      <w:r>
        <w:t>• Sweet Spot: &gt;50M rows, distributed storage (Parquet/Delta)</w:t>
      </w:r>
    </w:p>
    <w:p w14:paraId="46275D39" w14:textId="77777777" w:rsidR="00D76C85" w:rsidRDefault="00000000">
      <w:r>
        <w:t>• Strengths: Distributed, Delta + Unity Catalog, schema enforcement, broadcasting for joins</w:t>
      </w:r>
    </w:p>
    <w:p w14:paraId="6F303E7A" w14:textId="77777777" w:rsidR="00D76C85" w:rsidRDefault="00000000">
      <w:r>
        <w:t>• Limitations: Cluster overhead on small jobs, requires infra setup</w:t>
      </w:r>
    </w:p>
    <w:p w14:paraId="28D9C84E" w14:textId="77777777" w:rsidR="00D76C85" w:rsidRDefault="00000000">
      <w:r>
        <w:rPr>
          <w:b/>
        </w:rPr>
        <w:t xml:space="preserve">Practice Exercise: </w:t>
      </w:r>
      <w:r>
        <w:t xml:space="preserve">Use the NYC Yellow Taxi Trip Data. Perform a join between a large fact table and a small dimension table. Run it once normally, then with broadcast(). Compare runtimes. </w:t>
      </w:r>
    </w:p>
    <w:p w14:paraId="45E62716" w14:textId="77777777" w:rsidR="00D76C85" w:rsidRDefault="00000000">
      <w:pPr>
        <w:ind w:left="360"/>
      </w:pPr>
      <w:hyperlink r:id="rId10">
        <w:r>
          <w:rPr>
            <w:color w:val="0000FF"/>
            <w:u w:val="single"/>
          </w:rPr>
          <w:t>Link: NYC TLC Trip Record Data</w:t>
        </w:r>
      </w:hyperlink>
    </w:p>
    <w:p w14:paraId="29764D29" w14:textId="77777777" w:rsidR="00D76C85" w:rsidRDefault="00D76C85"/>
    <w:p w14:paraId="3A7AF363" w14:textId="5B15CAA2" w:rsidR="00D76C85" w:rsidRDefault="00000000">
      <w:r>
        <w:rPr>
          <w:b/>
          <w:sz w:val="28"/>
        </w:rPr>
        <w:t>Performance Ranges (Approximate)</w:t>
      </w:r>
    </w:p>
    <w:p w14:paraId="19D80079" w14:textId="77777777" w:rsidR="00D76C85" w:rsidRDefault="00000000">
      <w:r>
        <w:t>On a 10M row dataset:</w:t>
      </w:r>
    </w:p>
    <w:p w14:paraId="0E96DDD4" w14:textId="77777777" w:rsidR="00D76C85" w:rsidRDefault="00000000">
      <w:r>
        <w:t>• Pandas: ~40s</w:t>
      </w:r>
    </w:p>
    <w:p w14:paraId="4CC8C683" w14:textId="77777777" w:rsidR="00D76C85" w:rsidRDefault="00000000">
      <w:r>
        <w:t>• Polars: ~5s (on the same laptop)</w:t>
      </w:r>
    </w:p>
    <w:p w14:paraId="4D7467C8" w14:textId="77777777" w:rsidR="00D76C85" w:rsidRDefault="00000000">
      <w:r>
        <w:t>• Spark: 8–12s locally (cluster overhead) but scales linearly to 100M+ rows</w:t>
      </w:r>
    </w:p>
    <w:p w14:paraId="05BE357B" w14:textId="77777777" w:rsidR="00D76C85" w:rsidRDefault="00000000">
      <w:r>
        <w:t>(Times depend on your data, machine, and cluster setup — treat these as ballpark ranges.)</w:t>
      </w:r>
    </w:p>
    <w:p w14:paraId="6D1670A5" w14:textId="77777777" w:rsidR="00D76C85" w:rsidRDefault="00D76C85"/>
    <w:p w14:paraId="10EC564A" w14:textId="77777777" w:rsidR="00D76C85" w:rsidRDefault="00000000">
      <w:r>
        <w:rPr>
          <w:b/>
          <w:sz w:val="28"/>
        </w:rPr>
        <w:t>✅ Quick Decision Guide</w:t>
      </w:r>
    </w:p>
    <w:p w14:paraId="55B72189" w14:textId="77777777" w:rsidR="00D76C85" w:rsidRDefault="00000000">
      <w:r>
        <w:t>• File type: CSV under 500MB → pandas | Multi-GB CSV/Parquet → Polars | Distributed pipelines → Spark</w:t>
      </w:r>
    </w:p>
    <w:p w14:paraId="6D8E57A3" w14:textId="77777777" w:rsidR="00D76C85" w:rsidRDefault="00000000">
      <w:r>
        <w:t>• Row count: pandas &lt;5M | Polars 5M–50M | Spark 50M+</w:t>
      </w:r>
    </w:p>
    <w:p w14:paraId="08C50460" w14:textId="77777777" w:rsidR="00D76C85" w:rsidRDefault="00000000">
      <w:r>
        <w:t>• Pipeline: Governance, logging, team access → Spark</w:t>
      </w:r>
    </w:p>
    <w:p w14:paraId="0945899B" w14:textId="77777777" w:rsidR="00D76C85" w:rsidRDefault="00D76C85"/>
    <w:p w14:paraId="4BBCB1A9" w14:textId="77777777" w:rsidR="00D76C85" w:rsidRDefault="00000000">
      <w:r>
        <w:rPr>
          <w:b/>
          <w:sz w:val="28"/>
        </w:rPr>
        <w:t>🔗 Next Steps</w:t>
      </w:r>
    </w:p>
    <w:p w14:paraId="13848557" w14:textId="77777777" w:rsidR="00D76C85" w:rsidRDefault="00000000">
      <w:r>
        <w:t>Watch my Liquid Clustering in Spark video to level up your Spark efficiency (link in the YouTube description).</w:t>
      </w:r>
    </w:p>
    <w:p w14:paraId="5DFC095C" w14:textId="77777777" w:rsidR="00D76C85" w:rsidRDefault="00000000">
      <w:r>
        <w:t>Pandas is single-threaded and memory-bound; Polars is multi-core with lazy evaluation; Spark is distributed with governance (Delta/UC). Choose the right tool for the right job.</w:t>
      </w:r>
    </w:p>
    <w:p w14:paraId="668DE1D3" w14:textId="77777777" w:rsidR="002D32DC" w:rsidRDefault="002D32DC"/>
    <w:p w14:paraId="41B7D647" w14:textId="77777777" w:rsidR="002D32DC" w:rsidRDefault="002D32DC" w:rsidP="002D32DC">
      <w:r>
        <w:rPr>
          <w:b/>
        </w:rPr>
        <w:t xml:space="preserve">• YouTube: </w:t>
      </w:r>
      <w:hyperlink r:id="rId11">
        <w:r>
          <w:rPr>
            <w:color w:val="0000FF"/>
            <w:u w:val="single"/>
          </w:rPr>
          <w:t>@gambilldataengineering</w:t>
        </w:r>
      </w:hyperlink>
    </w:p>
    <w:p w14:paraId="44A426E0" w14:textId="77777777" w:rsidR="002D32DC" w:rsidRDefault="002D32DC" w:rsidP="002D32DC">
      <w:r>
        <w:rPr>
          <w:b/>
        </w:rPr>
        <w:t xml:space="preserve">• Email: </w:t>
      </w:r>
      <w:hyperlink r:id="rId12">
        <w:r>
          <w:rPr>
            <w:color w:val="0000FF"/>
            <w:u w:val="single"/>
          </w:rPr>
          <w:t>chris.gambill@gambilldataengineering.com</w:t>
        </w:r>
      </w:hyperlink>
    </w:p>
    <w:p w14:paraId="68744B58" w14:textId="77777777" w:rsidR="002D32DC" w:rsidRDefault="002D32DC" w:rsidP="002D32DC">
      <w:r>
        <w:rPr>
          <w:b/>
        </w:rPr>
        <w:t xml:space="preserve">• Coaching / Group Training / Consulting: </w:t>
      </w:r>
      <w:hyperlink r:id="rId13">
        <w:r>
          <w:rPr>
            <w:color w:val="0000FF"/>
            <w:u w:val="single"/>
          </w:rPr>
          <w:t>www.gambilldataengineering.com</w:t>
        </w:r>
      </w:hyperlink>
    </w:p>
    <w:p w14:paraId="387A2A5C" w14:textId="77777777" w:rsidR="002D32DC" w:rsidRDefault="002D32DC"/>
    <w:sectPr w:rsidR="002D32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7034801">
    <w:abstractNumId w:val="8"/>
  </w:num>
  <w:num w:numId="2" w16cid:durableId="17857021">
    <w:abstractNumId w:val="6"/>
  </w:num>
  <w:num w:numId="3" w16cid:durableId="1919291256">
    <w:abstractNumId w:val="5"/>
  </w:num>
  <w:num w:numId="4" w16cid:durableId="1997027212">
    <w:abstractNumId w:val="4"/>
  </w:num>
  <w:num w:numId="5" w16cid:durableId="877476422">
    <w:abstractNumId w:val="7"/>
  </w:num>
  <w:num w:numId="6" w16cid:durableId="220673254">
    <w:abstractNumId w:val="3"/>
  </w:num>
  <w:num w:numId="7" w16cid:durableId="1139222233">
    <w:abstractNumId w:val="2"/>
  </w:num>
  <w:num w:numId="8" w16cid:durableId="1577739247">
    <w:abstractNumId w:val="1"/>
  </w:num>
  <w:num w:numId="9" w16cid:durableId="64285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AA3"/>
    <w:rsid w:val="0015074B"/>
    <w:rsid w:val="0029639D"/>
    <w:rsid w:val="002C27DB"/>
    <w:rsid w:val="002D32DC"/>
    <w:rsid w:val="00326F90"/>
    <w:rsid w:val="00AA1D8D"/>
    <w:rsid w:val="00B47730"/>
    <w:rsid w:val="00CB0664"/>
    <w:rsid w:val="00D76C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140AB"/>
  <w14:defaultImageDpi w14:val="300"/>
  <w15:docId w15:val="{9B8E18C8-A921-4549-9C0A-CBE872E8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ggle.com/datasets/anlgrbznyc/nyc-taxi-sample" TargetMode="External"/><Relationship Id="rId13" Type="http://schemas.openxmlformats.org/officeDocument/2006/relationships/hyperlink" Target="https://www.gambilldataengineering.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chris.gambill@gambilldataengineer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ambilldataengineering.com" TargetMode="External"/><Relationship Id="rId11" Type="http://schemas.openxmlformats.org/officeDocument/2006/relationships/hyperlink" Target="https://www.youtube.com/@gambilldataenginee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yc.gov/site/tlc/about/tlc-trip-record-data.page" TargetMode="External"/><Relationship Id="rId4" Type="http://schemas.openxmlformats.org/officeDocument/2006/relationships/settings" Target="settings.xml"/><Relationship Id="rId9" Type="http://schemas.openxmlformats.org/officeDocument/2006/relationships/hyperlink" Target="https://www.kaggle.com/datasets/chicago/chicago-taxi-trips-b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Gambill</cp:lastModifiedBy>
  <cp:revision>3</cp:revision>
  <dcterms:created xsi:type="dcterms:W3CDTF">2013-12-23T23:15:00Z</dcterms:created>
  <dcterms:modified xsi:type="dcterms:W3CDTF">2025-09-07T04:01:00Z</dcterms:modified>
  <cp:category/>
</cp:coreProperties>
</file>