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Please fill out and return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chris.gambill@gambilldataengineering.com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Mentee Self-Assessment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Section 1: Self-Reflection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Why do you want a mentor?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a) To gain technical skills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b) To seek career guidance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c) To expand my network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d) To improve soft skills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e) Other (please specify)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What are your short-term goals (within the next 6-12 months)?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a) Secure a job in data engineering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b) Improve a specific technical skill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(e.g., Python, SQL)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c) Gain confidence in my current role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d) Build a portfolio or complete a project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e) Other (please specify)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What are your long-term goals (within the next 3-5 years)?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a) Become a senior data engineer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b) Transition into a leadership role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c) Start my own business or consultancy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d) Continue learning and growing in my current position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e) Other (please specify)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How do you prefer to receive feedback?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a) Direct and straightforward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b) Encouraging with constructive criticism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c) Step-by-step guidance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d) Written feedback over verbal feedback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e) Other (please specify)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Section 2: Expectations &amp; Logistics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How often would you like to meet?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a) Weekly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b) Bi-weekly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c) Monthly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d) As needed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Preferred communication method: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a) Video calls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b) Phone calls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c) Emails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d) Messaging apps (Google Meet or Zoom)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e) In-person meetings (if local in Knoxville,TN)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What do you hope to achieve by the end of this mentoring relationship?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a) A clear career path and action plan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b) Mastery of specific technical skills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c) A completed portfolio or project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d) Increased confidence and soft skills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e) Other (please specify)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How will you measure the success of this mentoring relationship?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a) Achievement of specific goals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b) Improvement in skills and confidence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c) Development of a strong professional relationship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d) Increased job opportunities or career advancement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e) Other (please specify)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Section 3: Skill Assessment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Please rate your current proficiency in the following skills on a scale of 1 to 5 (1 being "Novice" and 5 being "Expert"):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Technical Skills: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SQL (Query Writing, Optimization): 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Python (Data Manipulation, Scripting): ____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Data Warehousing Concepts (ETL, Data Modeling): 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Big Data Technologies (Hadoop, Spark, etc.): 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Cloud Platforms (AWS, Azure, GCP): 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Database Management (SQL Server, Oracle, etc.): 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Data Visualization Tools (Tableau, Power BI, etc.): 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Version Control (Git, GitHub): 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Data Quality and Validation: ____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APIs and Web Services (REST, SOAP): 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Soft Skills:Problem-Solving: 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Communication Skills (Technical Writing, Presentations): 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Collaboration and Teamwork: 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Time Management: 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Adaptability and Learning Agility: 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Project Management: ____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Attention to Detail: 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Mentorship and Coaching (if applicable): ____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Leadership (if applicable): ____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Critical Thinking: 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Section 4: Final Considerations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Are there any specific concerns or questions you'd like to address before starting the mentoring relationship?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(Open-ended)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Agreement to move forward: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a) Yes, let's proceed with the mentoring relationship.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b) No, I think we may need to reassess.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c) Let's discuss further before making a decision.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hris.gambill@gambilldataengineer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